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CAB489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</w:t>
      </w:r>
    </w:p>
    <w:p w14:paraId="38ED530A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输入正确用户名和密码则进入功能选择界面，否则将有弹窗错误提示；</w:t>
      </w:r>
    </w:p>
    <w:p w14:paraId="1C8A3A2F"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</w:t>
      </w:r>
      <w:r>
        <w:rPr>
          <w:rFonts w:hint="eastAsia"/>
          <w:lang w:val="en-US" w:eastAsia="zh-CN"/>
        </w:rPr>
        <w:t>：设置用户名：123；密码：123  （固定）</w:t>
      </w:r>
    </w:p>
    <w:p w14:paraId="304C2FC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542665"/>
            <wp:effectExtent l="0" t="0" r="5715" b="635"/>
            <wp:docPr id="1" name="图片 1" descr="1ce1b526bbc24f3dab120d1655318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ce1b526bbc24f3dab120d1655318a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AC55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249295"/>
            <wp:effectExtent l="0" t="0" r="7620" b="8255"/>
            <wp:docPr id="2" name="图片 2" descr="71ae94efffd5c3eff838731aff913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1ae94efffd5c3eff838731aff913c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8C0A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362960"/>
            <wp:effectExtent l="0" t="0" r="6985" b="8890"/>
            <wp:docPr id="3" name="图片 3" descr="4498e9eda96506cbacb8484fd1903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498e9eda96506cbacb8484fd19035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BC46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选择功能界面</w:t>
      </w:r>
    </w:p>
    <w:p w14:paraId="64CECE2B"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点击“查看监控”或“查看车辆记录”按钮后进入不同界面；</w:t>
      </w:r>
    </w:p>
    <w:p w14:paraId="7A27E6F4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29380" cy="3119755"/>
            <wp:effectExtent l="0" t="0" r="4445" b="4445"/>
            <wp:docPr id="4" name="图片 4" descr="00520ac9cb2703cce16bb69a9eb3c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0520ac9cb2703cce16bb69a9eb3cc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1DCA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查看监控界面</w:t>
      </w:r>
    </w:p>
    <w:p w14:paraId="34882DA2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面中显示监控视频画面（即./data/vd1.mp4路径视频），时间为调用目前系统时间显示；右侧显示信息：“检测到车辆：xxxx（调用API车型识别）”、“车流：9（调用API车辆检测）”；右上角“返回”按钮，点击后可返回选择功能界面。</w:t>
      </w:r>
    </w:p>
    <w:p w14:paraId="7AEA5A82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</w:t>
      </w:r>
      <w:r>
        <w:rPr>
          <w:rFonts w:hint="eastAsia"/>
          <w:lang w:val="en-US" w:eastAsia="zh-CN"/>
        </w:rPr>
        <w:t>：若点击“返回”后再次点击“查看监控”进入此界面，可能会发生闪退现象，可多试几次尝试。</w:t>
      </w:r>
    </w:p>
    <w:p w14:paraId="769F4D7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67580" cy="3748405"/>
            <wp:effectExtent l="0" t="0" r="4445" b="4445"/>
            <wp:docPr id="6" name="图片 6" descr="351cd6e3767b7d5972c3c310b909e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51cd6e3767b7d5972c3c310b909ea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705350" cy="3790950"/>
            <wp:effectExtent l="0" t="0" r="0" b="0"/>
            <wp:docPr id="5" name="图片 5" descr="caf04471f8921b996a4dd04c18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af04471f8921b996a4dd04c18084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FF4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查看车辆记录界面</w:t>
      </w:r>
    </w:p>
    <w:p w14:paraId="432968F7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查看车辆记录，表格中主要的两列为：时间，车辆图片；</w:t>
      </w:r>
    </w:p>
    <w:p w14:paraId="62AB16A8"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设置图片放大后还是不变大，无奈只能这样。</w:t>
      </w:r>
      <w:bookmarkStart w:id="0" w:name="_GoBack"/>
      <w:bookmarkEnd w:id="0"/>
    </w:p>
    <w:p w14:paraId="3B342AE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5273675"/>
            <wp:effectExtent l="0" t="0" r="3175" b="3175"/>
            <wp:docPr id="7" name="图片 7" descr="cd33bc70357af57424dd5d9ffe2a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d33bc70357af57424dd5d9ffe2a7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A7F795"/>
    <w:multiLevelType w:val="singleLevel"/>
    <w:tmpl w:val="10A7F79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g3YzliYmUxMTAwY2E3OTJhNWFjOGM5MzM0NWEwY2YifQ=="/>
  </w:docVars>
  <w:rsids>
    <w:rsidRoot w:val="00000000"/>
    <w:rsid w:val="0C037112"/>
    <w:rsid w:val="1B960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2024-07-07T03:23:48Z</dcterms:created>
  <dc:creator>18203</dc:creator>
  <cp:lastModifiedBy>。</cp:lastModifiedBy>
  <dcterms:modified xsi:type="dcterms:W3CDTF">2024-07-07T03:34:26Z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FA466DF6CDC34B65BE6363FABDBD2DD4_12</vt:lpwstr>
  </property>
</Properties>
</file>